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3FA" w:rsidRPr="0084229E" w:rsidRDefault="000D30CE" w:rsidP="000D30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29E">
        <w:rPr>
          <w:rFonts w:ascii="Times New Roman" w:hAnsi="Times New Roman" w:cs="Times New Roman"/>
          <w:b/>
          <w:sz w:val="28"/>
          <w:szCs w:val="28"/>
        </w:rPr>
        <w:t>Уставн</w:t>
      </w:r>
      <w:r w:rsidR="00496D36">
        <w:rPr>
          <w:rFonts w:ascii="Times New Roman" w:hAnsi="Times New Roman" w:cs="Times New Roman"/>
          <w:b/>
          <w:sz w:val="28"/>
          <w:szCs w:val="28"/>
        </w:rPr>
        <w:t>ы</w:t>
      </w:r>
      <w:r w:rsidRPr="0084229E">
        <w:rPr>
          <w:rFonts w:ascii="Times New Roman" w:hAnsi="Times New Roman" w:cs="Times New Roman"/>
          <w:b/>
          <w:sz w:val="28"/>
          <w:szCs w:val="28"/>
        </w:rPr>
        <w:t>й капитал (уставн</w:t>
      </w:r>
      <w:r w:rsidR="00496D36">
        <w:rPr>
          <w:rFonts w:ascii="Times New Roman" w:hAnsi="Times New Roman" w:cs="Times New Roman"/>
          <w:b/>
          <w:sz w:val="28"/>
          <w:szCs w:val="28"/>
        </w:rPr>
        <w:t>ы</w:t>
      </w:r>
      <w:r w:rsidRPr="0084229E">
        <w:rPr>
          <w:rFonts w:ascii="Times New Roman" w:hAnsi="Times New Roman" w:cs="Times New Roman"/>
          <w:b/>
          <w:sz w:val="28"/>
          <w:szCs w:val="28"/>
        </w:rPr>
        <w:t>й фонд)</w:t>
      </w:r>
    </w:p>
    <w:p w:rsidR="000D30CE" w:rsidRPr="009D4793" w:rsidRDefault="000D30CE" w:rsidP="000D3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Пунктом 9 статьи 16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</w:t>
      </w:r>
      <w:r w:rsidRPr="009D4793">
        <w:rPr>
          <w:rFonts w:ascii="Times New Roman" w:hAnsi="Times New Roman" w:cs="Times New Roman"/>
          <w:b/>
          <w:sz w:val="28"/>
          <w:szCs w:val="28"/>
        </w:rPr>
        <w:t>установлено:</w:t>
      </w:r>
    </w:p>
    <w:p w:rsidR="000D30CE" w:rsidRPr="009D4793" w:rsidRDefault="000D30CE" w:rsidP="000D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47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органы государственной власти субъектов Российской Федерации устанавливают для организаций, осуществляющих розничную продажу алкогольной продукции (</w:t>
      </w:r>
      <w:r w:rsidRPr="00496D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исключением организаций, осуществляющих </w:t>
      </w:r>
      <w:bookmarkStart w:id="0" w:name="_GoBack"/>
      <w:bookmarkEnd w:id="0"/>
      <w:r w:rsidRPr="00496D36">
        <w:rPr>
          <w:rFonts w:ascii="Times New Roman" w:hAnsi="Times New Roman" w:cs="Times New Roman"/>
          <w:color w:val="000000" w:themeColor="text1"/>
          <w:sz w:val="28"/>
          <w:szCs w:val="28"/>
        </w:rPr>
        <w:t>розничную продажу алкогольной продукции при оказании услуг общественного питания</w:t>
      </w:r>
      <w:r w:rsidRPr="009D47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), </w:t>
      </w:r>
      <w:hyperlink r:id="rId5" w:history="1">
        <w:r w:rsidRPr="009D4793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требования</w:t>
        </w:r>
      </w:hyperlink>
      <w:r w:rsidRPr="009D47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 минимальному размеру оплаченного уставного капитала (уставного фонда) в размере не более чем 1 миллион рублей.</w:t>
      </w:r>
    </w:p>
    <w:p w:rsidR="000D30CE" w:rsidRPr="009D4793" w:rsidRDefault="000D30CE" w:rsidP="000D3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3.2. статьи 19</w:t>
      </w:r>
      <w:r w:rsidRPr="000D30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</w:t>
      </w:r>
      <w:r w:rsidRPr="009D4793">
        <w:rPr>
          <w:rFonts w:ascii="Times New Roman" w:hAnsi="Times New Roman" w:cs="Times New Roman"/>
          <w:b/>
          <w:sz w:val="28"/>
          <w:szCs w:val="28"/>
        </w:rPr>
        <w:t>установлено:</w:t>
      </w:r>
    </w:p>
    <w:p w:rsidR="000D30CE" w:rsidRPr="009D4793" w:rsidRDefault="000D30CE" w:rsidP="000D3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47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для получения лицензии на розничную продажу алкогольной продукции заявитель представляет в лицензирующий орган документ, подтверждающий наличие у заявителя уставного капитала (уставного фонда) в соответствии с </w:t>
      </w:r>
      <w:hyperlink r:id="rId6" w:history="1">
        <w:r w:rsidRPr="009D4793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пунктом 9 статьи 16</w:t>
        </w:r>
      </w:hyperlink>
      <w:r w:rsidRPr="009D47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настоящего Федерального закона.</w:t>
      </w:r>
    </w:p>
    <w:p w:rsidR="009D4793" w:rsidRDefault="009D4793" w:rsidP="009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4793">
        <w:rPr>
          <w:rFonts w:ascii="Times New Roman" w:hAnsi="Times New Roman" w:cs="Times New Roman"/>
          <w:bCs/>
          <w:sz w:val="28"/>
          <w:szCs w:val="28"/>
        </w:rPr>
        <w:t>Статьей 1(2) Закон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9D4793">
        <w:rPr>
          <w:rFonts w:ascii="Times New Roman" w:hAnsi="Times New Roman" w:cs="Times New Roman"/>
          <w:bCs/>
          <w:sz w:val="28"/>
          <w:szCs w:val="28"/>
        </w:rPr>
        <w:t xml:space="preserve"> Республики Коми от 03.07.2012 № 60-РЗ «Об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D4793">
        <w:rPr>
          <w:rFonts w:ascii="Times New Roman" w:hAnsi="Times New Roman" w:cs="Times New Roman"/>
          <w:bCs/>
          <w:sz w:val="28"/>
          <w:szCs w:val="28"/>
        </w:rPr>
        <w:t>установлении отдельных требований и дополнительных ограничений при розничной продаже алкогольной продукции на территории Республики Коми»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установлено:</w:t>
      </w:r>
    </w:p>
    <w:p w:rsidR="009D4793" w:rsidRPr="009D4793" w:rsidRDefault="009D4793" w:rsidP="009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D479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минимальный размер оплаченного уставного капитала (уставного фонда) для организаций, осуществляющих розничную продажу алкогольной продукции (</w:t>
      </w:r>
      <w:r w:rsidRPr="00AA57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 исключением организаций, осуществляющих розничную продажу алкогольной продукции при оказании услуг общественного питания</w:t>
      </w:r>
      <w:r w:rsidRPr="009D479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), составляет 10 тысяч рублей.</w:t>
      </w:r>
    </w:p>
    <w:p w:rsidR="009D4793" w:rsidRDefault="009D4793" w:rsidP="008875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7591" w:rsidRPr="009D4793" w:rsidRDefault="009D4793" w:rsidP="009D479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793">
        <w:rPr>
          <w:rFonts w:ascii="Times New Roman" w:hAnsi="Times New Roman" w:cs="Times New Roman"/>
          <w:b/>
          <w:sz w:val="28"/>
          <w:szCs w:val="28"/>
        </w:rPr>
        <w:t>Письмо ФНС РФ от 22.11.2005 № ШТ-6-07/973@</w:t>
      </w:r>
    </w:p>
    <w:p w:rsidR="009D4793" w:rsidRPr="009D4793" w:rsidRDefault="009D4793" w:rsidP="009D4793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4793">
        <w:rPr>
          <w:rFonts w:ascii="Times New Roman" w:hAnsi="Times New Roman" w:cs="Times New Roman"/>
          <w:b/>
          <w:sz w:val="28"/>
          <w:szCs w:val="28"/>
        </w:rPr>
        <w:t xml:space="preserve">                       «Разъяснение по уставному капиталу»</w:t>
      </w:r>
    </w:p>
    <w:p w:rsidR="00887591" w:rsidRDefault="00887591" w:rsidP="008875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Гражданское законодательство Российской Федерации предусматривает возможность формирования уставного капитала (уставного фонда) организации за счет денежных средств, ценных бумаг, других вещей или имущественных прав либо иных прав, имеющих денежную оценку</w:t>
      </w:r>
      <w:r w:rsidR="009D4793">
        <w:rPr>
          <w:rFonts w:ascii="Times New Roman" w:hAnsi="Times New Roman" w:cs="Times New Roman"/>
          <w:sz w:val="28"/>
          <w:szCs w:val="28"/>
        </w:rPr>
        <w:t>.</w:t>
      </w:r>
    </w:p>
    <w:p w:rsidR="009D4793" w:rsidRDefault="009D4793" w:rsidP="008875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D4793" w:rsidRPr="009D4793" w:rsidRDefault="009D4793" w:rsidP="009D4793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793">
        <w:rPr>
          <w:rFonts w:ascii="Times New Roman" w:hAnsi="Times New Roman" w:cs="Times New Roman"/>
          <w:b/>
          <w:sz w:val="28"/>
          <w:szCs w:val="28"/>
        </w:rPr>
        <w:t>Письмо ФНС РФ от 13.12.2005 N ШТ-6-07/1045</w:t>
      </w:r>
    </w:p>
    <w:p w:rsidR="009D4793" w:rsidRPr="009D4793" w:rsidRDefault="009D4793" w:rsidP="009D4793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793">
        <w:rPr>
          <w:rFonts w:ascii="Times New Roman" w:hAnsi="Times New Roman" w:cs="Times New Roman"/>
          <w:b/>
          <w:sz w:val="28"/>
          <w:szCs w:val="28"/>
        </w:rPr>
        <w:t>«О документах, подтверждающих оплату уставного капитала»</w:t>
      </w:r>
    </w:p>
    <w:p w:rsidR="009D4793" w:rsidRDefault="009D4793" w:rsidP="009D47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лицензии на осуществление одного из видов деятельности, связанных с производством этилового спирта, алкогольной и спиртосодержащей продукции, в качестве документов, подтверждающих </w:t>
      </w:r>
      <w:r>
        <w:rPr>
          <w:rFonts w:ascii="Times New Roman" w:hAnsi="Times New Roman" w:cs="Times New Roman"/>
          <w:sz w:val="28"/>
          <w:szCs w:val="28"/>
        </w:rPr>
        <w:lastRenderedPageBreak/>
        <w:t>оплату уставного капитала (уставного фонда), организация представляет в лицензирующий орган следующие документы:</w:t>
      </w:r>
    </w:p>
    <w:p w:rsidR="009D4793" w:rsidRDefault="009D4793" w:rsidP="009D47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оплате уставного капитала (уставного фонда) деньгами - справку банка, подтверждающую зачисление на расчетный счет денег в оплату уставного капитала, подписанную руководителем и главным бухгалтером банка, а также копии первичных платежных документов;</w:t>
      </w:r>
    </w:p>
    <w:p w:rsidR="009D4793" w:rsidRDefault="009D4793" w:rsidP="009D47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оплате уставного капитала (уставного фонда)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неденежными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средствами - копию документа, подтверждающего право собственности акционера (участника) на имущество, с приложением отчета об оценке объектов оценки и акта приема-передачи имущества;</w:t>
      </w:r>
    </w:p>
    <w:p w:rsidR="009D4793" w:rsidRDefault="009D4793" w:rsidP="009D47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при увеличении уставного капитала (уставного фонда) за счет собственных средств (в частности, нераспределенной прибыли) - копию протокола заседания органа управления организации, в котором зафиксировано соответствующее решение об изменении уставного капитала (уставного фонда), с приложением баланса организации, на основании которого принято решение о капитализации, и баланса на последнюю отчетную дату, отражающего увеличение уставного капитала (уставного фонда).</w:t>
      </w:r>
      <w:proofErr w:type="gramEnd"/>
    </w:p>
    <w:p w:rsidR="009D4793" w:rsidRDefault="009D4793" w:rsidP="009D47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Копией является документ, заверенный нотариально или органом, его выдавшим.</w:t>
      </w:r>
    </w:p>
    <w:p w:rsidR="00887591" w:rsidRDefault="00887591" w:rsidP="009D47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30CE" w:rsidRPr="000D30CE" w:rsidRDefault="000D30CE" w:rsidP="009D47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:rsidR="000D30CE" w:rsidRDefault="000D30CE" w:rsidP="000D3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30CE" w:rsidRPr="000D30CE" w:rsidRDefault="000D30CE" w:rsidP="000D30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30CE" w:rsidRPr="000D30CE" w:rsidRDefault="000D30C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D30CE" w:rsidRPr="000D3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0CE"/>
    <w:rsid w:val="000D30CE"/>
    <w:rsid w:val="004673FA"/>
    <w:rsid w:val="00496D36"/>
    <w:rsid w:val="0084229E"/>
    <w:rsid w:val="00887591"/>
    <w:rsid w:val="009D4793"/>
    <w:rsid w:val="00AA5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6FC188ACD9A7067AF9338E43E9170BC07A4461D5901662244D3493AF9F209DA1B13DB34F5BA8DCCpCjCI" TargetMode="External"/><Relationship Id="rId5" Type="http://schemas.openxmlformats.org/officeDocument/2006/relationships/hyperlink" Target="consultantplus://offline/ref=411B40DB2C870A2B9DFD04C371AF494B2F6EB40D16B7FF02711A4117DFB83C8004CFC071A654423BT0h3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2019-10-07T07:55:00Z</dcterms:created>
  <dcterms:modified xsi:type="dcterms:W3CDTF">2019-10-07T07:55:00Z</dcterms:modified>
</cp:coreProperties>
</file>